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2D" w:rsidRDefault="00630A2D" w:rsidP="00630A2D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Аннотация к рабочей программе по литературному чтению</w:t>
      </w:r>
      <w:r>
        <w:rPr>
          <w:b/>
          <w:sz w:val="24"/>
          <w:szCs w:val="24"/>
        </w:rPr>
        <w:t xml:space="preserve"> </w:t>
      </w:r>
    </w:p>
    <w:p w:rsidR="009C269A" w:rsidRPr="006D57C1" w:rsidRDefault="00630A2D" w:rsidP="00630A2D">
      <w:pPr>
        <w:pStyle w:val="a9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9C269A" w:rsidRDefault="009C269A" w:rsidP="009C269A">
      <w:pPr>
        <w:pStyle w:val="a9"/>
        <w:spacing w:line="261" w:lineRule="auto"/>
        <w:ind w:left="1542"/>
      </w:pPr>
      <w:r>
        <w:t>1-4 класс</w:t>
      </w:r>
    </w:p>
    <w:p w:rsidR="004F3EA0" w:rsidRPr="00A15800" w:rsidRDefault="004F3EA0" w:rsidP="004F3EA0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A15800" w:rsidRDefault="00A1580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Литературное чтение</w:t>
            </w: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2022 - 2023</w:t>
            </w: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1-4</w:t>
            </w: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A15800" w:rsidRPr="00A15800" w:rsidRDefault="009C269A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Адаптированная р</w:t>
            </w:r>
            <w:r w:rsidR="00A15800" w:rsidRPr="00A15800">
              <w:rPr>
                <w:color w:val="000000"/>
              </w:rPr>
              <w:t>абочая программа предмета «Литературное чтение» составлена на основе авторской программы Л.Ф. Климановой, В.Г. Горецкого, М.В. Головановой «Литературное чтение» 1-4 класс (УМК «Школа России).</w:t>
            </w:r>
          </w:p>
          <w:p w:rsidR="004F3EA0" w:rsidRPr="00A15800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Предметная линия учебников «Школа России»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1. Горецкий В.Г. Азбука. Учебник.1 класс. В 2 ч.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2. Л.Ф.Климанова, В.Г.Горецкий. Литературное чтение. Учебник. 1 класс. В 2ч.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3. Л.Ф.Климанова, В.Г.Горецкий. Литературное чтение. Учебник. 2 класс. В 2ч.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4. Л.Ф.Климанова, В.Г.Горецкий. Литературное чтение. Учебник. 3 класс. В 2ч.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5. Л.Ф.Климанова, В.Г.Горецкий. Литературное чтение. Учебник. 4 класс. В 2ч.</w:t>
            </w:r>
          </w:p>
          <w:p w:rsidR="004F3EA0" w:rsidRPr="00A15800" w:rsidRDefault="004F3EA0" w:rsidP="00FF2EAA">
            <w:pPr>
              <w:pStyle w:val="a5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A1580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Основные цели </w:t>
            </w:r>
            <w:r w:rsidR="004F3EA0" w:rsidRPr="00A1580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911" w:type="dxa"/>
          </w:tcPr>
          <w:p w:rsidR="00A15800" w:rsidRPr="00A15800" w:rsidRDefault="00A15800" w:rsidP="00A15800">
            <w:pPr>
              <w:ind w:firstLine="567"/>
              <w:jc w:val="both"/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-овладение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      </w:r>
          </w:p>
          <w:p w:rsidR="00A15800" w:rsidRPr="00A15800" w:rsidRDefault="00A15800" w:rsidP="00A15800">
            <w:pPr>
              <w:ind w:firstLine="567"/>
              <w:jc w:val="both"/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-развитие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      </w:r>
          </w:p>
          <w:p w:rsidR="00A15800" w:rsidRPr="00A15800" w:rsidRDefault="00A15800" w:rsidP="00A15800">
            <w:pPr>
              <w:ind w:firstLine="567"/>
              <w:jc w:val="both"/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-обогащение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      </w:r>
            <w:r w:rsidRPr="00A15800">
              <w:rPr>
                <w:sz w:val="24"/>
                <w:szCs w:val="24"/>
              </w:rPr>
              <w:softHyphen/>
              <w:t>циональной России и других стран.</w:t>
            </w:r>
          </w:p>
          <w:p w:rsidR="004F3EA0" w:rsidRPr="00A15800" w:rsidRDefault="004F3EA0" w:rsidP="00FF2EAA">
            <w:pPr>
              <w:spacing w:before="190" w:line="262" w:lineRule="auto"/>
              <w:ind w:left="420" w:right="144"/>
              <w:rPr>
                <w:sz w:val="24"/>
                <w:szCs w:val="24"/>
              </w:rPr>
            </w:pP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- освоение общекультурных навыков чтения и понимание текста; воспитание интереса к чтению и книге;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- овладение речевой, письменной и коммуникативной культурой;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- воспитание эстетического отношения к действительности, отражённой в художественной литературе;</w:t>
            </w:r>
          </w:p>
          <w:p w:rsidR="00A15800" w:rsidRPr="00A15800" w:rsidRDefault="00A15800" w:rsidP="00A15800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A15800">
              <w:rPr>
                <w:color w:val="000000"/>
              </w:rPr>
              <w:t>- формирование нравственных ценностей и эстетического вкуса младшего школьника; понимание духовной сущности произведений.</w:t>
            </w:r>
          </w:p>
          <w:p w:rsidR="004F3EA0" w:rsidRPr="00A15800" w:rsidRDefault="004F3EA0" w:rsidP="00FF2EAA">
            <w:pPr>
              <w:spacing w:before="190" w:line="262" w:lineRule="auto"/>
              <w:ind w:left="420" w:right="864"/>
              <w:rPr>
                <w:sz w:val="24"/>
                <w:szCs w:val="24"/>
              </w:rPr>
            </w:pP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4F3EA0" w:rsidRPr="00A15800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4F3EA0" w:rsidRPr="00A15800" w:rsidTr="00FF2EAA">
        <w:trPr>
          <w:trHeight w:val="1755"/>
        </w:trPr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A15800" w:rsidRPr="00A15800" w:rsidRDefault="00A15800" w:rsidP="00FF2EAA">
            <w:pPr>
              <w:tabs>
                <w:tab w:val="left" w:pos="0"/>
              </w:tabs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A15800">
              <w:rPr>
                <w:sz w:val="24"/>
                <w:szCs w:val="24"/>
              </w:rPr>
              <w:t>1.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Виды речевой и читательской деятельности</w:t>
            </w:r>
          </w:p>
          <w:p w:rsidR="00A15800" w:rsidRPr="00A15800" w:rsidRDefault="00A15800" w:rsidP="00FF2EAA">
            <w:pPr>
              <w:tabs>
                <w:tab w:val="left" w:pos="0"/>
              </w:tabs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A15800">
              <w:rPr>
                <w:sz w:val="24"/>
                <w:szCs w:val="24"/>
              </w:rPr>
              <w:t>2.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Творческая деятельность</w:t>
            </w:r>
          </w:p>
          <w:p w:rsidR="004F3EA0" w:rsidRPr="00A15800" w:rsidRDefault="00A15800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3.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Литературоведческая пропедевтика</w:t>
            </w:r>
          </w:p>
        </w:tc>
      </w:tr>
      <w:tr w:rsidR="004F3EA0" w:rsidRPr="00A15800" w:rsidTr="00FF2EAA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A15800" w:rsidRPr="00A15800" w:rsidRDefault="00A15800" w:rsidP="00A15800">
            <w:pPr>
              <w:pStyle w:val="a3"/>
              <w:spacing w:before="1"/>
              <w:ind w:right="104"/>
            </w:pPr>
            <w:r w:rsidRPr="00A15800">
              <w:t>Рабочая программа рассчитана на 540 ч. В 1 классе на изучение литературного чтения отводится 132 ч (4 ч в неделю, 33 учебные недели): из них 92 ч (23 учебные недели) отводится урокам обучения грамоте и 40 ч (10 учебных недель) – урокам литературного чтения. Во 2 -4 классах 136 ч (4 ч в неделю, 34 учебные недели).</w:t>
            </w:r>
          </w:p>
          <w:p w:rsidR="004F3EA0" w:rsidRPr="00A15800" w:rsidRDefault="004F3EA0" w:rsidP="00FF2EAA">
            <w:pPr>
              <w:pStyle w:val="a3"/>
              <w:spacing w:before="1"/>
              <w:ind w:right="109"/>
            </w:pPr>
          </w:p>
        </w:tc>
      </w:tr>
    </w:tbl>
    <w:p w:rsidR="004F3EA0" w:rsidRPr="00A15800" w:rsidRDefault="004F3EA0" w:rsidP="004F3EA0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4F3EA0" w:rsidRPr="00A15800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4F3EA0"/>
    <w:rsid w:val="000626A7"/>
    <w:rsid w:val="004A24F2"/>
    <w:rsid w:val="004A5069"/>
    <w:rsid w:val="004F3EA0"/>
    <w:rsid w:val="00630A2D"/>
    <w:rsid w:val="00671F63"/>
    <w:rsid w:val="009C269A"/>
    <w:rsid w:val="00A15800"/>
    <w:rsid w:val="00F36EBE"/>
    <w:rsid w:val="00F605CC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9C269A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9C269A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390</Words>
  <Characters>2225</Characters>
  <Application>Microsoft Office Word</Application>
  <DocSecurity>0</DocSecurity>
  <Lines>18</Lines>
  <Paragraphs>5</Paragraphs>
  <ScaleCrop>false</ScaleCrop>
  <Company>Microsoft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6</cp:revision>
  <dcterms:created xsi:type="dcterms:W3CDTF">2022-11-11T10:38:00Z</dcterms:created>
  <dcterms:modified xsi:type="dcterms:W3CDTF">2022-11-11T11:58:00Z</dcterms:modified>
</cp:coreProperties>
</file>